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171DF" w14:textId="77777777" w:rsidR="00D63C71" w:rsidRPr="00917F0D" w:rsidRDefault="00D63C71" w:rsidP="00D63C71">
      <w:pPr>
        <w:jc w:val="right"/>
      </w:pPr>
      <w:r w:rsidRPr="00917F0D">
        <w:t xml:space="preserve">Bydgoszcz dnia </w:t>
      </w:r>
      <w:r w:rsidR="000C0A97">
        <w:t>4</w:t>
      </w:r>
      <w:r w:rsidRPr="00917F0D">
        <w:t xml:space="preserve"> grudnia 2020r.</w:t>
      </w:r>
    </w:p>
    <w:p w14:paraId="7D4A20D8" w14:textId="77777777" w:rsidR="00D63C71" w:rsidRPr="00917F0D" w:rsidRDefault="00D63C71" w:rsidP="00D63C71">
      <w:pPr>
        <w:pStyle w:val="Bezodstpw"/>
        <w:jc w:val="right"/>
      </w:pPr>
      <w:r w:rsidRPr="00917F0D">
        <w:t>Pan</w:t>
      </w:r>
    </w:p>
    <w:p w14:paraId="1FDAFE73" w14:textId="77777777" w:rsidR="00D63C71" w:rsidRPr="00917F0D" w:rsidRDefault="00D63C71" w:rsidP="00D63C71">
      <w:pPr>
        <w:pStyle w:val="Bezodstpw"/>
        <w:jc w:val="right"/>
        <w:rPr>
          <w:b/>
        </w:rPr>
      </w:pPr>
      <w:r w:rsidRPr="00917F0D">
        <w:rPr>
          <w:b/>
        </w:rPr>
        <w:t xml:space="preserve">Adam Niedzielski </w:t>
      </w:r>
    </w:p>
    <w:p w14:paraId="2F603E8C" w14:textId="77777777" w:rsidR="00D63C71" w:rsidRPr="00917F0D" w:rsidRDefault="00D63C71" w:rsidP="00D63C71">
      <w:pPr>
        <w:pStyle w:val="Bezodstpw"/>
        <w:jc w:val="right"/>
      </w:pPr>
      <w:r w:rsidRPr="00917F0D">
        <w:t xml:space="preserve">Minister Zdrowia RP </w:t>
      </w:r>
    </w:p>
    <w:p w14:paraId="1A4C4040" w14:textId="77777777" w:rsidR="00D63C71" w:rsidRPr="00917F0D" w:rsidRDefault="00D63C71" w:rsidP="00D63C71">
      <w:pPr>
        <w:pStyle w:val="Bezodstpw"/>
        <w:jc w:val="right"/>
      </w:pPr>
    </w:p>
    <w:p w14:paraId="7A49A459" w14:textId="77777777" w:rsidR="00D63C71" w:rsidRPr="00917F0D" w:rsidRDefault="00D63C71" w:rsidP="00D63C71">
      <w:pPr>
        <w:pStyle w:val="Bezodstpw"/>
        <w:jc w:val="center"/>
      </w:pPr>
      <w:r w:rsidRPr="00917F0D">
        <w:t xml:space="preserve">Szanowny Panie Ministrze, </w:t>
      </w:r>
    </w:p>
    <w:p w14:paraId="7632E702" w14:textId="77777777" w:rsidR="00D63C71" w:rsidRPr="00917F0D" w:rsidRDefault="00D63C71" w:rsidP="00D63C71">
      <w:pPr>
        <w:pStyle w:val="Bezodstpw"/>
        <w:jc w:val="center"/>
      </w:pPr>
    </w:p>
    <w:p w14:paraId="19D54186" w14:textId="77777777" w:rsidR="00D63C71" w:rsidRPr="00917F0D" w:rsidRDefault="00D63C71" w:rsidP="00D63C71">
      <w:pPr>
        <w:pStyle w:val="Bezodstpw"/>
        <w:jc w:val="both"/>
      </w:pPr>
      <w:r w:rsidRPr="00917F0D">
        <w:t>Zarząd Krajowy Ogólnopolskiego Związku Zawodowego Lekarzy zwraca się do Pana z wnioskiem o przedstawienie jednoznaczne</w:t>
      </w:r>
      <w:r w:rsidR="00C024E7" w:rsidRPr="00917F0D">
        <w:t xml:space="preserve">go stanowiska w sprawie: </w:t>
      </w:r>
      <w:r w:rsidRPr="00917F0D">
        <w:t xml:space="preserve">komu z pracowników ochrony zdrowia przysługuje dodatek w wysokości 100 % dotychczasowego wynagrodzenia w związku z pracą przy zwalczaniu epidemii koronawirusa SARS </w:t>
      </w:r>
      <w:proofErr w:type="spellStart"/>
      <w:r w:rsidRPr="00917F0D">
        <w:t>CoV</w:t>
      </w:r>
      <w:proofErr w:type="spellEnd"/>
      <w:r w:rsidRPr="00917F0D">
        <w:t>-</w:t>
      </w:r>
      <w:r w:rsidR="0049730B">
        <w:t xml:space="preserve"> 2.</w:t>
      </w:r>
    </w:p>
    <w:p w14:paraId="253F66A8" w14:textId="77777777" w:rsidR="00D63C71" w:rsidRPr="00917F0D" w:rsidRDefault="00D63C71" w:rsidP="00D63C71">
      <w:pPr>
        <w:pStyle w:val="Bezodstpw"/>
        <w:jc w:val="both"/>
      </w:pPr>
    </w:p>
    <w:p w14:paraId="0C51FE9F" w14:textId="77777777" w:rsidR="00C024E7" w:rsidRPr="00917F0D" w:rsidRDefault="0099014B" w:rsidP="00C024E7">
      <w:pPr>
        <w:pStyle w:val="Bezodstpw"/>
        <w:jc w:val="both"/>
      </w:pPr>
      <w:r>
        <w:t>Wielu</w:t>
      </w:r>
      <w:r w:rsidR="00D63C71" w:rsidRPr="00917F0D">
        <w:t xml:space="preserve"> dyrektorów </w:t>
      </w:r>
      <w:r w:rsidR="002802FB">
        <w:t xml:space="preserve">szpitali źle (w ocenie OZZL) interpretuje przepisy dotyczące tego dodatku i </w:t>
      </w:r>
      <w:r>
        <w:t xml:space="preserve">odmawia jego wypłacenia uprawnionym lekarzom, co </w:t>
      </w:r>
      <w:r w:rsidR="00D63C71" w:rsidRPr="00917F0D">
        <w:t xml:space="preserve">rodzi konflikty. </w:t>
      </w:r>
      <w:r w:rsidR="00962F31" w:rsidRPr="00917F0D">
        <w:t xml:space="preserve">Zarząd Krajowy OZZL jest informowany o takich konfliktach praktycznie codziennie. </w:t>
      </w:r>
      <w:r>
        <w:t>N</w:t>
      </w:r>
      <w:r w:rsidR="00C024E7" w:rsidRPr="00917F0D">
        <w:t>iektó</w:t>
      </w:r>
      <w:r w:rsidR="00D63C71" w:rsidRPr="00917F0D">
        <w:t xml:space="preserve">rzy dyrektorzy szpitali uznali, że wiążącym w tej sprawie będzie odpowiedni komunikat lub „instrukcje” sporządzone przez NFZ. </w:t>
      </w:r>
      <w:r w:rsidR="00962F31" w:rsidRPr="00917F0D">
        <w:t>N</w:t>
      </w:r>
      <w:r w:rsidR="00D63C71" w:rsidRPr="00917F0D">
        <w:t xml:space="preserve">ie może </w:t>
      </w:r>
      <w:r w:rsidR="00962F31" w:rsidRPr="00917F0D">
        <w:t xml:space="preserve">to </w:t>
      </w:r>
      <w:r w:rsidR="00D63C71" w:rsidRPr="00917F0D">
        <w:t xml:space="preserve">jednak </w:t>
      </w:r>
      <w:r w:rsidR="00962F31" w:rsidRPr="00917F0D">
        <w:t xml:space="preserve">być </w:t>
      </w:r>
      <w:r w:rsidR="00D63C71" w:rsidRPr="00917F0D">
        <w:t xml:space="preserve">uznane za legalne, bo </w:t>
      </w:r>
      <w:r w:rsidR="00C024E7" w:rsidRPr="00917F0D">
        <w:t xml:space="preserve">NFZ nie jest podmiotem upoważnionym do regulowania </w:t>
      </w:r>
      <w:proofErr w:type="gramStart"/>
      <w:r w:rsidR="00F11E51">
        <w:t xml:space="preserve">tej </w:t>
      </w:r>
      <w:r w:rsidR="00C024E7" w:rsidRPr="00917F0D">
        <w:t xml:space="preserve"> kwestii</w:t>
      </w:r>
      <w:proofErr w:type="gramEnd"/>
      <w:r w:rsidR="00C024E7" w:rsidRPr="00917F0D">
        <w:t xml:space="preserve">. Z drugiej strony – zgodnie z konstytucyjną zasadą państwa prawnego (Art. 2 Konstytucji RP) i zasadami szczegółowymi </w:t>
      </w:r>
      <w:r w:rsidR="00057B96">
        <w:t xml:space="preserve">z niej </w:t>
      </w:r>
      <w:r w:rsidR="00C024E7" w:rsidRPr="00917F0D">
        <w:t xml:space="preserve">wyprowadzonymi, obywatele mają prawo znać swoje uprawnienia w sposób nie budzący wątpliwości, a przepisy prawa muszą być jednoznaczne i zrozumiałe. </w:t>
      </w:r>
    </w:p>
    <w:p w14:paraId="40A1C718" w14:textId="77777777" w:rsidR="00C024E7" w:rsidRPr="00917F0D" w:rsidRDefault="00C024E7" w:rsidP="00C024E7">
      <w:pPr>
        <w:pStyle w:val="Bezodstpw"/>
        <w:jc w:val="both"/>
      </w:pPr>
    </w:p>
    <w:p w14:paraId="195FB970" w14:textId="77777777" w:rsidR="00C024E7" w:rsidRPr="00917F0D" w:rsidRDefault="00C024E7" w:rsidP="00C024E7">
      <w:pPr>
        <w:pStyle w:val="Bezodstpw"/>
        <w:jc w:val="both"/>
      </w:pPr>
      <w:r w:rsidRPr="00917F0D">
        <w:t xml:space="preserve">Wobec powyższego prosimy o odpowiedź na następujące pytania szczegółowe odnoszące się do przedmiotowej sprawy: </w:t>
      </w:r>
    </w:p>
    <w:p w14:paraId="0859CFBD" w14:textId="77777777" w:rsidR="00C024E7" w:rsidRPr="00917F0D" w:rsidRDefault="00C024E7" w:rsidP="00C024E7">
      <w:pPr>
        <w:pStyle w:val="Bezodstpw"/>
        <w:jc w:val="both"/>
      </w:pPr>
    </w:p>
    <w:p w14:paraId="78833529" w14:textId="77777777" w:rsidR="00F40681" w:rsidRPr="00917F0D" w:rsidRDefault="00C024E7" w:rsidP="002D3BAD">
      <w:pPr>
        <w:jc w:val="both"/>
      </w:pPr>
      <w:r w:rsidRPr="00917F0D">
        <w:t xml:space="preserve">1. </w:t>
      </w:r>
      <w:r w:rsidR="006009F1" w:rsidRPr="00917F0D">
        <w:rPr>
          <w:b/>
        </w:rPr>
        <w:t>Czy jest dopuszczalne (a jeżeli tak, to na jakiej podstawie prawnej) wymaganie przez dyrektorów szpitali aby lekarze uprawnieni do dodatku sporządzali raport, zawierający ile minut i godzin uczestniczyli w udzielaniu świadczeń zdrowotnych pacjentom i z podejrzeniem i z zakażeniem wirusem SARS-CoV-</w:t>
      </w:r>
      <w:proofErr w:type="gramStart"/>
      <w:r w:rsidR="006009F1" w:rsidRPr="00917F0D">
        <w:rPr>
          <w:b/>
        </w:rPr>
        <w:t>2 ?</w:t>
      </w:r>
      <w:proofErr w:type="gramEnd"/>
      <w:r w:rsidR="00F40681" w:rsidRPr="00917F0D">
        <w:t xml:space="preserve"> </w:t>
      </w:r>
    </w:p>
    <w:p w14:paraId="5C9B6C3D" w14:textId="77777777" w:rsidR="006009F1" w:rsidRPr="00917F0D" w:rsidRDefault="00F40681" w:rsidP="002D3BAD">
      <w:pPr>
        <w:jc w:val="both"/>
      </w:pPr>
      <w:r w:rsidRPr="00917F0D">
        <w:t xml:space="preserve">W ocenie OZZL takie wymaganie nie jest dopuszczalne.  </w:t>
      </w:r>
    </w:p>
    <w:p w14:paraId="51945439" w14:textId="77777777" w:rsidR="00F40681" w:rsidRPr="00917F0D" w:rsidRDefault="006009F1" w:rsidP="006009F1">
      <w:pPr>
        <w:pStyle w:val="Bezodstpw"/>
        <w:jc w:val="both"/>
      </w:pPr>
      <w:r w:rsidRPr="00917F0D">
        <w:t>2.</w:t>
      </w:r>
      <w:r w:rsidRPr="00917F0D">
        <w:rPr>
          <w:b/>
        </w:rPr>
        <w:t xml:space="preserve"> Czy jest dopuszczalne (a jeżeli tak, to na jakiej podstawie prawnej) aby dyrektorzy szpitali wypłacali dodatek (lekarzom uprawnionym do niego i zatrudnionym na cały etat) nie w pełnej wysokości ale tylko w części</w:t>
      </w:r>
      <w:r w:rsidR="0099014B">
        <w:rPr>
          <w:b/>
        </w:rPr>
        <w:t xml:space="preserve">, uzależnionej od „minutowego i godzinowego” raportu, o którym </w:t>
      </w:r>
      <w:proofErr w:type="gramStart"/>
      <w:r w:rsidR="0099014B">
        <w:rPr>
          <w:b/>
        </w:rPr>
        <w:t>wyżej</w:t>
      </w:r>
      <w:r w:rsidRPr="00917F0D">
        <w:rPr>
          <w:b/>
        </w:rPr>
        <w:t xml:space="preserve"> ?</w:t>
      </w:r>
      <w:proofErr w:type="gramEnd"/>
      <w:r w:rsidRPr="00917F0D">
        <w:rPr>
          <w:b/>
        </w:rPr>
        <w:t xml:space="preserve"> </w:t>
      </w:r>
      <w:r w:rsidR="00F40681" w:rsidRPr="00917F0D">
        <w:rPr>
          <w:b/>
        </w:rPr>
        <w:t xml:space="preserve"> </w:t>
      </w:r>
    </w:p>
    <w:p w14:paraId="426FF668" w14:textId="77777777" w:rsidR="00F40681" w:rsidRPr="00917F0D" w:rsidRDefault="00F40681" w:rsidP="006009F1">
      <w:pPr>
        <w:pStyle w:val="Bezodstpw"/>
        <w:jc w:val="both"/>
      </w:pPr>
    </w:p>
    <w:p w14:paraId="5C4CDC9B" w14:textId="77777777" w:rsidR="006009F1" w:rsidRPr="00917F0D" w:rsidRDefault="00F40681" w:rsidP="006009F1">
      <w:pPr>
        <w:pStyle w:val="Bezodstpw"/>
        <w:jc w:val="both"/>
      </w:pPr>
      <w:r w:rsidRPr="00917F0D">
        <w:t xml:space="preserve">W ocenie OZZL wypłacanie dodatku w części, w zależności od „minutowego i godzinowego” raportu przedstawianego przez lekarzy jest niedopuszczalne.   </w:t>
      </w:r>
    </w:p>
    <w:p w14:paraId="0BB80492" w14:textId="77777777" w:rsidR="006009F1" w:rsidRPr="00917F0D" w:rsidRDefault="006009F1" w:rsidP="006009F1">
      <w:pPr>
        <w:pStyle w:val="Bezodstpw"/>
        <w:jc w:val="both"/>
      </w:pPr>
    </w:p>
    <w:p w14:paraId="2D941BD9" w14:textId="77777777" w:rsidR="002802FB" w:rsidRPr="002802FB" w:rsidRDefault="006009F1" w:rsidP="002802FB">
      <w:pPr>
        <w:jc w:val="both"/>
        <w:rPr>
          <w:u w:val="single"/>
        </w:rPr>
      </w:pPr>
      <w:r w:rsidRPr="00917F0D">
        <w:t>3. Zgodnie z Poleceniem z dnia 4 września 2020 r., wydanym przez Ministra Zdrowia Narodowemu Funduszowi Zdrowia (</w:t>
      </w:r>
      <w:r w:rsidRPr="00B5528A">
        <w:rPr>
          <w:u w:val="single"/>
        </w:rPr>
        <w:t>z uwzględnieniem nowelizacji z 1 listopada b</w:t>
      </w:r>
      <w:r w:rsidRPr="00917F0D">
        <w:t>r.</w:t>
      </w:r>
      <w:r w:rsidR="00B5528A">
        <w:t>)</w:t>
      </w:r>
      <w:r w:rsidRPr="00917F0D">
        <w:t xml:space="preserve"> dodatek 100% przysługuje „osobom wykonującym zawód medyczny” zatrudnionym w szpitalach II i III poziomu, którzy „uczestniczą w udzielaniu świadczeń zdrowotnych i mają bezpośredni kontakt z pacjentami z podejrzeniem i z zakażeniem wirusem SARS-CoV-2”. </w:t>
      </w:r>
      <w:r w:rsidR="002802FB" w:rsidRPr="00917F0D">
        <w:t xml:space="preserve">Niektórzy dyrektorzy interpretują ten </w:t>
      </w:r>
      <w:proofErr w:type="gramStart"/>
      <w:r w:rsidR="002802FB" w:rsidRPr="00917F0D">
        <w:t>przepis,</w:t>
      </w:r>
      <w:proofErr w:type="gramEnd"/>
      <w:r w:rsidR="002802FB" w:rsidRPr="00917F0D">
        <w:t xml:space="preserve"> jako ograniczający dodatek wyłącznie do lekarzy</w:t>
      </w:r>
      <w:r w:rsidR="002802FB">
        <w:t xml:space="preserve"> </w:t>
      </w:r>
      <w:r w:rsidR="00145CC0" w:rsidRPr="002802FB">
        <w:rPr>
          <w:u w:val="single"/>
        </w:rPr>
        <w:t>pracujący</w:t>
      </w:r>
      <w:r w:rsidR="002802FB">
        <w:rPr>
          <w:u w:val="single"/>
        </w:rPr>
        <w:t>ch</w:t>
      </w:r>
      <w:r w:rsidR="002802FB" w:rsidRPr="002802FB">
        <w:rPr>
          <w:u w:val="single"/>
        </w:rPr>
        <w:t xml:space="preserve"> na stałe </w:t>
      </w:r>
      <w:r w:rsidR="00145CC0" w:rsidRPr="002802FB">
        <w:rPr>
          <w:u w:val="single"/>
        </w:rPr>
        <w:t>na określonych oddziałach „</w:t>
      </w:r>
      <w:proofErr w:type="spellStart"/>
      <w:r w:rsidR="00145CC0" w:rsidRPr="002802FB">
        <w:rPr>
          <w:u w:val="single"/>
        </w:rPr>
        <w:t>covidowych</w:t>
      </w:r>
      <w:proofErr w:type="spellEnd"/>
      <w:r w:rsidR="00145CC0" w:rsidRPr="002802FB">
        <w:rPr>
          <w:u w:val="single"/>
        </w:rPr>
        <w:t xml:space="preserve">”. </w:t>
      </w:r>
    </w:p>
    <w:p w14:paraId="25FD2043" w14:textId="77777777" w:rsidR="002802FB" w:rsidRPr="00917F0D" w:rsidRDefault="002802FB" w:rsidP="002802FB">
      <w:pPr>
        <w:jc w:val="both"/>
      </w:pPr>
      <w:r w:rsidRPr="00917F0D">
        <w:t xml:space="preserve">W ocenie OZZL przepis przedmiotowego  „Polecenia” oznacza, że każdy lekarz zatrudniony w szpitalu II i III poziomu jeżeli tylko „uczestniczy w udzielaniu świadczeń zdrowotnych i ma bezpośredni </w:t>
      </w:r>
      <w:r w:rsidRPr="00917F0D">
        <w:lastRenderedPageBreak/>
        <w:t>kontakt z pacjentami z podejrzeniem i z zakażeniem wirusem SARS-</w:t>
      </w:r>
      <w:proofErr w:type="spellStart"/>
      <w:r w:rsidRPr="00917F0D">
        <w:t>CoV</w:t>
      </w:r>
      <w:proofErr w:type="spellEnd"/>
      <w:r w:rsidRPr="00917F0D">
        <w:t xml:space="preserve"> -2” ma prawo do dodatku 100% wypłacanego w całości (jeżeli lekarz pracuje na pełny etat w tym szpitalu</w:t>
      </w:r>
      <w:r>
        <w:t xml:space="preserve"> – lub w odpowiedniej części, jeżeli pracuje na część etatu</w:t>
      </w:r>
      <w:r w:rsidRPr="00917F0D">
        <w:t>), bez względu na to czy na stałe pracuje na „</w:t>
      </w:r>
      <w:proofErr w:type="spellStart"/>
      <w:r w:rsidRPr="00917F0D">
        <w:t>covidowym</w:t>
      </w:r>
      <w:proofErr w:type="spellEnd"/>
      <w:r w:rsidRPr="00917F0D">
        <w:t>” oddziale czy tylko ma „bezpośredni kontakt z pacjentami z podejrzeniem i z zakażeniem wirusem SARS-</w:t>
      </w:r>
      <w:proofErr w:type="spellStart"/>
      <w:r w:rsidRPr="00917F0D">
        <w:t>CoV</w:t>
      </w:r>
      <w:proofErr w:type="spellEnd"/>
      <w:r w:rsidRPr="00917F0D">
        <w:t xml:space="preserve"> -2” przy konsultowaniu chorych na „</w:t>
      </w:r>
      <w:proofErr w:type="spellStart"/>
      <w:r w:rsidRPr="00917F0D">
        <w:t>covidowych</w:t>
      </w:r>
      <w:proofErr w:type="spellEnd"/>
      <w:r w:rsidRPr="00917F0D">
        <w:t>” oddziałach</w:t>
      </w:r>
      <w:r w:rsidR="00057B96">
        <w:t xml:space="preserve"> lub gdzie indziej np. na SOR lub IP lub w poradniach przyszpitalnych</w:t>
      </w:r>
      <w:r w:rsidRPr="00917F0D">
        <w:t xml:space="preserve">. Nie ma przy tym </w:t>
      </w:r>
      <w:r>
        <w:t xml:space="preserve">zastosowania ani </w:t>
      </w:r>
      <w:r w:rsidRPr="00917F0D">
        <w:t xml:space="preserve">znaczenia „minutowe i godzinowe” zestawienie tych „bezpośrednich kontaktów”. </w:t>
      </w:r>
    </w:p>
    <w:p w14:paraId="7ACB684D" w14:textId="77777777" w:rsidR="00F40681" w:rsidRPr="00917F0D" w:rsidRDefault="002D3BAD" w:rsidP="002D3BAD">
      <w:pPr>
        <w:jc w:val="both"/>
        <w:rPr>
          <w:b/>
        </w:rPr>
      </w:pPr>
      <w:r w:rsidRPr="00917F0D">
        <w:rPr>
          <w:b/>
        </w:rPr>
        <w:t>Czy dodatek przysługuje lekarzom, którzy są zatrudnieni w szpitalu II albo III poziomu oraz „uczestniczą w udzielaniu świadczeń zdrowotnych i mają bezpośredni kontakt z pacjentami z podejrzeniem i z zakażeniem wirusem SARS-CoV-2” ale nie są zatrudnieni na oddziałach „</w:t>
      </w:r>
      <w:proofErr w:type="spellStart"/>
      <w:r w:rsidRPr="00917F0D">
        <w:rPr>
          <w:b/>
        </w:rPr>
        <w:t>covidowych</w:t>
      </w:r>
      <w:proofErr w:type="spellEnd"/>
      <w:r w:rsidRPr="00917F0D">
        <w:rPr>
          <w:b/>
        </w:rPr>
        <w:t xml:space="preserve">” </w:t>
      </w:r>
      <w:r w:rsidR="00917F0D" w:rsidRPr="00917F0D">
        <w:rPr>
          <w:b/>
        </w:rPr>
        <w:t>(</w:t>
      </w:r>
      <w:r w:rsidRPr="00917F0D">
        <w:rPr>
          <w:b/>
        </w:rPr>
        <w:t xml:space="preserve">tylko innych </w:t>
      </w:r>
      <w:r w:rsidR="00917F0D" w:rsidRPr="00917F0D">
        <w:rPr>
          <w:b/>
        </w:rPr>
        <w:t xml:space="preserve">jednostkach organizacyjnych np. na innych oddziałach lub poradniach przyszpitalnych) i ich bezpośredni kontakt z pacjentami z podejrzeniem i z zakażeniem SARS CoV-2 następuje przy konsultacji tych </w:t>
      </w:r>
      <w:r w:rsidRPr="00917F0D">
        <w:rPr>
          <w:b/>
        </w:rPr>
        <w:t>pacjentów na oddziale „</w:t>
      </w:r>
      <w:proofErr w:type="spellStart"/>
      <w:r w:rsidRPr="00917F0D">
        <w:rPr>
          <w:b/>
        </w:rPr>
        <w:t>covidowym</w:t>
      </w:r>
      <w:proofErr w:type="spellEnd"/>
      <w:r w:rsidR="002802FB">
        <w:rPr>
          <w:b/>
        </w:rPr>
        <w:t>”</w:t>
      </w:r>
      <w:r w:rsidRPr="00917F0D">
        <w:rPr>
          <w:b/>
        </w:rPr>
        <w:t xml:space="preserve"> albo przy innych okazjach? Jeżeli w ocenie Pana Ministra taki dodatek nie przysługuje to na jakiej podstawie prawnej?</w:t>
      </w:r>
      <w:r w:rsidR="00F40681" w:rsidRPr="00917F0D">
        <w:rPr>
          <w:b/>
        </w:rPr>
        <w:t xml:space="preserve"> </w:t>
      </w:r>
    </w:p>
    <w:p w14:paraId="686D5A7D" w14:textId="77777777" w:rsidR="002802FB" w:rsidRDefault="00DA071D" w:rsidP="002802FB">
      <w:pPr>
        <w:jc w:val="both"/>
      </w:pPr>
      <w:r w:rsidRPr="00917F0D">
        <w:t xml:space="preserve">4. Zgodnie z Poleceniem wymienionym w poprzednim punkcie, </w:t>
      </w:r>
      <w:r w:rsidR="00B87774" w:rsidRPr="00917F0D">
        <w:t xml:space="preserve">dodatek przysługuje osobom, </w:t>
      </w:r>
      <w:proofErr w:type="gramStart"/>
      <w:r w:rsidR="00B87774" w:rsidRPr="00917F0D">
        <w:t xml:space="preserve">które  </w:t>
      </w:r>
      <w:r w:rsidR="00057B96">
        <w:t>„</w:t>
      </w:r>
      <w:proofErr w:type="gramEnd"/>
      <w:r w:rsidR="002802FB">
        <w:t>wykonują zawód medyczny</w:t>
      </w:r>
      <w:r w:rsidR="00057B96">
        <w:t>”</w:t>
      </w:r>
      <w:r w:rsidR="002802FB">
        <w:t xml:space="preserve"> w jednostkach systemu Państwowego Ratownictwa Medycznego, o których mowa w art. 32 ust. 1 ustawy z dnia 8 września 2006 r. o Państwowym Ratownictwie Medycznym lub w izbach przyjęć. </w:t>
      </w:r>
      <w:r w:rsidR="00962F31" w:rsidRPr="00917F0D">
        <w:t xml:space="preserve">Niektórzy dyrektorzy interpretują ten </w:t>
      </w:r>
      <w:proofErr w:type="gramStart"/>
      <w:r w:rsidR="00962F31" w:rsidRPr="00917F0D">
        <w:t>przepis,</w:t>
      </w:r>
      <w:proofErr w:type="gramEnd"/>
      <w:r w:rsidR="00962F31" w:rsidRPr="00917F0D">
        <w:t xml:space="preserve"> jako ograniczający dodatek wyłącznie do lekarzy </w:t>
      </w:r>
      <w:r w:rsidR="00962F31" w:rsidRPr="002802FB">
        <w:rPr>
          <w:u w:val="single"/>
        </w:rPr>
        <w:t>pracujących na stałe na SOR lub IP</w:t>
      </w:r>
      <w:r w:rsidR="00962F31" w:rsidRPr="00917F0D">
        <w:t xml:space="preserve">. </w:t>
      </w:r>
    </w:p>
    <w:p w14:paraId="46356BD0" w14:textId="77777777" w:rsidR="002802FB" w:rsidRPr="00917F0D" w:rsidRDefault="002802FB" w:rsidP="002802FB">
      <w:pPr>
        <w:jc w:val="both"/>
      </w:pPr>
      <w:r w:rsidRPr="00917F0D">
        <w:t>W ocenie OZZL przepis przedmiotowego „Polecenia” oznacza, że każdy lekarz zatrudniony w szpitalu, gdzie jest SOR lub IP, jeżeli tylko „</w:t>
      </w:r>
      <w:r>
        <w:t>wykonuje zawód” (czyli udziela świadczeń lekarskich) na SOR lub IP ma prawo do przedmiotowego dodatku, przy czym „wykonywanie zawodu” może oznaczać np. konsultowanie chorych z SOR lub IP.</w:t>
      </w:r>
      <w:r w:rsidRPr="00917F0D">
        <w:t xml:space="preserve"> Nie ma przy tym znaczenia</w:t>
      </w:r>
      <w:r>
        <w:t xml:space="preserve"> i zastosowanie (podobnie jak i w poprzednich przypadkach) </w:t>
      </w:r>
      <w:r w:rsidRPr="00917F0D">
        <w:t>„minutowe i godzinowe” zestawienie t</w:t>
      </w:r>
      <w:r>
        <w:t xml:space="preserve">ej pracy na SOR lub IP.  </w:t>
      </w:r>
    </w:p>
    <w:p w14:paraId="0A75F4D0" w14:textId="77777777" w:rsidR="00962F31" w:rsidRPr="00917F0D" w:rsidRDefault="00962F31" w:rsidP="00962F31">
      <w:pPr>
        <w:jc w:val="both"/>
        <w:rPr>
          <w:b/>
        </w:rPr>
      </w:pPr>
      <w:r w:rsidRPr="00917F0D">
        <w:rPr>
          <w:b/>
        </w:rPr>
        <w:t xml:space="preserve">Czy dodatek przysługuje lekarzom, którzy na SOR lub IP określonych szpitali </w:t>
      </w:r>
      <w:r w:rsidR="002802FB">
        <w:rPr>
          <w:b/>
        </w:rPr>
        <w:t xml:space="preserve">„wykonują swój zawód” nie przez stałe zatrudnienie tam, ale np. przez konsultacje pacjentów trafiających na SOR lub IP?  </w:t>
      </w:r>
      <w:r w:rsidRPr="00917F0D">
        <w:rPr>
          <w:b/>
        </w:rPr>
        <w:t>Jeżeli w ocenie Pana Ministra taki dodatek nie przysługuje to na jakiej podstawie prawnej?</w:t>
      </w:r>
    </w:p>
    <w:p w14:paraId="6A3D98C4" w14:textId="77777777" w:rsidR="00962F31" w:rsidRPr="00917F0D" w:rsidRDefault="00962F31" w:rsidP="00D63C71">
      <w:r w:rsidRPr="00917F0D">
        <w:t>Prosimy o piln</w:t>
      </w:r>
      <w:r w:rsidR="00B64343" w:rsidRPr="00917F0D">
        <w:t>ą</w:t>
      </w:r>
      <w:r w:rsidRPr="00917F0D">
        <w:t xml:space="preserve"> odpowiedź na nasze pytania.</w:t>
      </w:r>
    </w:p>
    <w:p w14:paraId="581A82CD" w14:textId="77777777" w:rsidR="00962F31" w:rsidRPr="00917F0D" w:rsidRDefault="00962F31" w:rsidP="00D63C71">
      <w:r w:rsidRPr="00917F0D">
        <w:t xml:space="preserve">Z wyrazami szacunku </w:t>
      </w:r>
    </w:p>
    <w:p w14:paraId="0C18C605" w14:textId="77777777" w:rsidR="00962F31" w:rsidRPr="00917F0D" w:rsidRDefault="00962F31" w:rsidP="00962F31">
      <w:pPr>
        <w:pStyle w:val="Bezodstpw"/>
      </w:pPr>
      <w:r w:rsidRPr="00917F0D">
        <w:t>Zarząd Krajowy OZZL</w:t>
      </w:r>
    </w:p>
    <w:p w14:paraId="2D717599" w14:textId="77777777" w:rsidR="00D63C71" w:rsidRPr="00917F0D" w:rsidRDefault="00962F31" w:rsidP="00962F31">
      <w:pPr>
        <w:pStyle w:val="Bezodstpw"/>
      </w:pPr>
      <w:r w:rsidRPr="00917F0D">
        <w:t xml:space="preserve">Krzysztof Bukiel – przewodniczący Zarządu  </w:t>
      </w:r>
    </w:p>
    <w:p w14:paraId="74B948DE" w14:textId="77777777" w:rsidR="00AA4177" w:rsidRPr="00917F0D" w:rsidRDefault="00AA4177"/>
    <w:sectPr w:rsidR="00AA4177" w:rsidRPr="00917F0D" w:rsidSect="00AA4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E3E3C" w14:textId="77777777" w:rsidR="00796DA8" w:rsidRDefault="00796DA8" w:rsidP="00D63C71">
      <w:pPr>
        <w:spacing w:after="0" w:line="240" w:lineRule="auto"/>
      </w:pPr>
      <w:r>
        <w:separator/>
      </w:r>
    </w:p>
  </w:endnote>
  <w:endnote w:type="continuationSeparator" w:id="0">
    <w:p w14:paraId="4BDE0AFD" w14:textId="77777777" w:rsidR="00796DA8" w:rsidRDefault="00796DA8" w:rsidP="00D63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DBD42" w14:textId="77777777" w:rsidR="00796DA8" w:rsidRDefault="00796DA8" w:rsidP="00D63C71">
      <w:pPr>
        <w:spacing w:after="0" w:line="240" w:lineRule="auto"/>
      </w:pPr>
      <w:r>
        <w:separator/>
      </w:r>
    </w:p>
  </w:footnote>
  <w:footnote w:type="continuationSeparator" w:id="0">
    <w:p w14:paraId="3B3F07FD" w14:textId="77777777" w:rsidR="00796DA8" w:rsidRDefault="00796DA8" w:rsidP="00D63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71"/>
    <w:rsid w:val="00057B96"/>
    <w:rsid w:val="000C0A97"/>
    <w:rsid w:val="00145CC0"/>
    <w:rsid w:val="001D317D"/>
    <w:rsid w:val="001D3DC9"/>
    <w:rsid w:val="002802FB"/>
    <w:rsid w:val="002D3BAD"/>
    <w:rsid w:val="0049730B"/>
    <w:rsid w:val="004A0A9D"/>
    <w:rsid w:val="005E0E24"/>
    <w:rsid w:val="006009F1"/>
    <w:rsid w:val="006E3279"/>
    <w:rsid w:val="0071509E"/>
    <w:rsid w:val="0075637D"/>
    <w:rsid w:val="00796DA8"/>
    <w:rsid w:val="00917F0D"/>
    <w:rsid w:val="00962F31"/>
    <w:rsid w:val="009641B0"/>
    <w:rsid w:val="0099014B"/>
    <w:rsid w:val="00AA4177"/>
    <w:rsid w:val="00B5528A"/>
    <w:rsid w:val="00B64343"/>
    <w:rsid w:val="00B74472"/>
    <w:rsid w:val="00B87774"/>
    <w:rsid w:val="00C024E7"/>
    <w:rsid w:val="00C6168A"/>
    <w:rsid w:val="00D04A7B"/>
    <w:rsid w:val="00D63C71"/>
    <w:rsid w:val="00D90B8B"/>
    <w:rsid w:val="00DA071D"/>
    <w:rsid w:val="00DE2216"/>
    <w:rsid w:val="00E978DB"/>
    <w:rsid w:val="00F11E51"/>
    <w:rsid w:val="00F4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5F18"/>
  <w15:docId w15:val="{A58CF212-D253-439A-A46D-29C9140A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3C7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3C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3C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3C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</cp:lastModifiedBy>
  <cp:revision>2</cp:revision>
  <dcterms:created xsi:type="dcterms:W3CDTF">2020-12-18T13:50:00Z</dcterms:created>
  <dcterms:modified xsi:type="dcterms:W3CDTF">2020-12-18T13:50:00Z</dcterms:modified>
</cp:coreProperties>
</file>